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F91" w:rsidRPr="00000B6C" w:rsidRDefault="00A51F91" w:rsidP="00A51F91">
      <w:pPr>
        <w:pStyle w:val="Header"/>
        <w:rPr>
          <w:rFonts w:ascii="Times New Roman" w:hAnsi="Times New Roman"/>
          <w:b/>
        </w:rPr>
      </w:pPr>
      <w:r w:rsidRPr="00000B6C">
        <w:rPr>
          <w:rFonts w:ascii="Times New Roman" w:hAnsi="Times New Roman"/>
          <w:b/>
        </w:rPr>
        <w:t xml:space="preserve">Identifying the impact of </w:t>
      </w:r>
      <w:proofErr w:type="gramStart"/>
      <w:r w:rsidRPr="00000B6C">
        <w:rPr>
          <w:rFonts w:ascii="Times New Roman" w:hAnsi="Times New Roman"/>
          <w:b/>
          <w:i/>
          <w:iCs/>
        </w:rPr>
        <w:t>trans</w:t>
      </w:r>
      <w:proofErr w:type="gramEnd"/>
      <w:r w:rsidRPr="00000B6C">
        <w:rPr>
          <w:rFonts w:ascii="Times New Roman" w:hAnsi="Times New Roman"/>
          <w:b/>
          <w:i/>
          <w:iCs/>
        </w:rPr>
        <w:t xml:space="preserve"> </w:t>
      </w:r>
      <w:r w:rsidRPr="00000B6C">
        <w:rPr>
          <w:rFonts w:ascii="Times New Roman" w:hAnsi="Times New Roman"/>
          <w:b/>
        </w:rPr>
        <w:t xml:space="preserve">IL-6 signaling on UTI severity and presence of renal scarring </w:t>
      </w:r>
    </w:p>
    <w:p w:rsidR="00A51F91" w:rsidRDefault="00000B6C" w:rsidP="00A51F91">
      <w:pPr>
        <w:rPr>
          <w:color w:val="1F497D"/>
        </w:rPr>
      </w:pPr>
      <w:r>
        <w:rPr>
          <w:color w:val="1F497D"/>
        </w:rPr>
        <w:t xml:space="preserve">      </w:t>
      </w:r>
    </w:p>
    <w:p w:rsidR="00000B6C" w:rsidRDefault="00000B6C" w:rsidP="00A51F91">
      <w:pPr>
        <w:pStyle w:val="NoSpacing"/>
        <w:jc w:val="both"/>
        <w:rPr>
          <w:rFonts w:ascii="Arial" w:hAnsi="Arial" w:cs="Arial"/>
          <w:color w:val="000000"/>
          <w:sz w:val="20"/>
          <w:szCs w:val="20"/>
        </w:rPr>
      </w:pPr>
    </w:p>
    <w:p w:rsidR="00000B6C" w:rsidRDefault="00000B6C" w:rsidP="00A51F91">
      <w:pPr>
        <w:pStyle w:val="NoSpacing"/>
        <w:jc w:val="both"/>
        <w:rPr>
          <w:rFonts w:ascii="Arial" w:hAnsi="Arial" w:cs="Arial"/>
          <w:color w:val="000000"/>
          <w:sz w:val="20"/>
          <w:szCs w:val="20"/>
        </w:rPr>
      </w:pPr>
    </w:p>
    <w:p w:rsidR="00000B6C" w:rsidRDefault="00000B6C" w:rsidP="00A51F91">
      <w:pPr>
        <w:pStyle w:val="NoSpacing"/>
        <w:jc w:val="both"/>
        <w:rPr>
          <w:rFonts w:ascii="Arial" w:hAnsi="Arial" w:cs="Arial"/>
          <w:color w:val="000000"/>
          <w:sz w:val="20"/>
          <w:szCs w:val="20"/>
        </w:rPr>
      </w:pPr>
    </w:p>
    <w:p w:rsidR="00000B6C" w:rsidRDefault="00000B6C" w:rsidP="00A51F91">
      <w:pPr>
        <w:pStyle w:val="NoSpacing"/>
        <w:jc w:val="both"/>
        <w:rPr>
          <w:rFonts w:ascii="Arial" w:hAnsi="Arial" w:cs="Arial"/>
          <w:color w:val="000000"/>
          <w:sz w:val="20"/>
          <w:szCs w:val="20"/>
        </w:rPr>
      </w:pPr>
    </w:p>
    <w:p w:rsidR="00000B6C" w:rsidRDefault="00000B6C" w:rsidP="00A51F91">
      <w:pPr>
        <w:pStyle w:val="NoSpacing"/>
        <w:jc w:val="both"/>
        <w:rPr>
          <w:rFonts w:ascii="Arial" w:hAnsi="Arial" w:cs="Arial"/>
          <w:color w:val="000000"/>
          <w:sz w:val="20"/>
          <w:szCs w:val="20"/>
        </w:rPr>
      </w:pPr>
      <w:r w:rsidRPr="00000B6C">
        <w:rPr>
          <w:rFonts w:ascii="Times New Roman" w:hAnsi="Times New Roman"/>
          <w:b/>
          <w:noProof/>
        </w:rPr>
        <w:drawing>
          <wp:anchor distT="0" distB="0" distL="114300" distR="114300" simplePos="0" relativeHeight="251660288" behindDoc="0" locked="0" layoutInCell="1" allowOverlap="1">
            <wp:simplePos x="0" y="0"/>
            <wp:positionH relativeFrom="margin">
              <wp:posOffset>-257175</wp:posOffset>
            </wp:positionH>
            <wp:positionV relativeFrom="paragraph">
              <wp:posOffset>256540</wp:posOffset>
            </wp:positionV>
            <wp:extent cx="6441440" cy="4819650"/>
            <wp:effectExtent l="0" t="0" r="0" b="0"/>
            <wp:wrapTopAndBottom/>
            <wp:docPr id="1" name="Picture 1" descr="C:\Users\hmanella\AppData\Local\Microsoft\Windows\INetCache\Content.Word\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manella\AppData\Local\Microsoft\Windows\INetCache\Content.Word\Picture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41440" cy="481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B6C" w:rsidRDefault="00000B6C" w:rsidP="00A51F91">
      <w:pPr>
        <w:pStyle w:val="NoSpacing"/>
        <w:jc w:val="both"/>
        <w:rPr>
          <w:rFonts w:ascii="Arial" w:hAnsi="Arial" w:cs="Arial"/>
          <w:color w:val="000000"/>
          <w:sz w:val="20"/>
          <w:szCs w:val="20"/>
        </w:rPr>
      </w:pPr>
    </w:p>
    <w:p w:rsidR="00000B6C" w:rsidRDefault="00000B6C" w:rsidP="00A51F91">
      <w:pPr>
        <w:pStyle w:val="NoSpacing"/>
        <w:jc w:val="both"/>
        <w:rPr>
          <w:rFonts w:ascii="Arial" w:hAnsi="Arial" w:cs="Arial"/>
          <w:color w:val="000000"/>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9.25pt;margin-top:7.15pt;width:288.75pt;height:78.8pt;z-index:251659264;mso-position-horizontal-relative:text;mso-position-vertical-relative:text;mso-width-relative:page;mso-height-relative:page">
            <v:imagedata r:id="rId5" o:title="Picture2"/>
          </v:shape>
        </w:pict>
      </w:r>
    </w:p>
    <w:p w:rsidR="00000B6C" w:rsidRDefault="00000B6C" w:rsidP="00A51F91">
      <w:pPr>
        <w:pStyle w:val="NoSpacing"/>
        <w:jc w:val="both"/>
        <w:rPr>
          <w:rFonts w:ascii="Arial" w:hAnsi="Arial" w:cs="Arial"/>
          <w:color w:val="000000"/>
          <w:sz w:val="20"/>
          <w:szCs w:val="20"/>
        </w:rPr>
      </w:pPr>
    </w:p>
    <w:p w:rsidR="00000B6C" w:rsidRDefault="00000B6C" w:rsidP="00A51F91">
      <w:pPr>
        <w:pStyle w:val="NoSpacing"/>
        <w:jc w:val="both"/>
        <w:rPr>
          <w:rFonts w:ascii="Arial" w:hAnsi="Arial" w:cs="Arial"/>
          <w:color w:val="000000"/>
          <w:sz w:val="20"/>
          <w:szCs w:val="20"/>
        </w:rPr>
      </w:pPr>
    </w:p>
    <w:p w:rsidR="00000B6C" w:rsidRDefault="00000B6C" w:rsidP="00A51F91">
      <w:pPr>
        <w:pStyle w:val="NoSpacing"/>
        <w:jc w:val="both"/>
        <w:rPr>
          <w:rFonts w:ascii="Arial" w:hAnsi="Arial" w:cs="Arial"/>
          <w:color w:val="000000"/>
          <w:sz w:val="20"/>
          <w:szCs w:val="20"/>
        </w:rPr>
      </w:pPr>
    </w:p>
    <w:p w:rsidR="00000B6C" w:rsidRDefault="00000B6C" w:rsidP="00A51F91">
      <w:pPr>
        <w:pStyle w:val="NoSpacing"/>
        <w:jc w:val="both"/>
        <w:rPr>
          <w:rFonts w:ascii="Arial" w:hAnsi="Arial" w:cs="Arial"/>
          <w:color w:val="000000"/>
          <w:sz w:val="20"/>
          <w:szCs w:val="20"/>
        </w:rPr>
      </w:pPr>
    </w:p>
    <w:p w:rsidR="00000B6C" w:rsidRDefault="00000B6C" w:rsidP="00A51F91">
      <w:pPr>
        <w:pStyle w:val="NoSpacing"/>
        <w:jc w:val="both"/>
        <w:rPr>
          <w:rFonts w:ascii="Arial" w:hAnsi="Arial" w:cs="Arial"/>
          <w:color w:val="000000"/>
          <w:sz w:val="20"/>
          <w:szCs w:val="20"/>
        </w:rPr>
      </w:pPr>
    </w:p>
    <w:p w:rsidR="00000B6C" w:rsidRDefault="00000B6C" w:rsidP="00A51F91">
      <w:pPr>
        <w:pStyle w:val="NoSpacing"/>
        <w:jc w:val="both"/>
        <w:rPr>
          <w:rFonts w:ascii="Arial" w:hAnsi="Arial" w:cs="Arial"/>
          <w:color w:val="000000"/>
          <w:sz w:val="20"/>
          <w:szCs w:val="20"/>
        </w:rPr>
      </w:pPr>
    </w:p>
    <w:p w:rsidR="00000B6C" w:rsidRDefault="00000B6C" w:rsidP="00A51F91">
      <w:pPr>
        <w:pStyle w:val="NoSpacing"/>
        <w:jc w:val="both"/>
        <w:rPr>
          <w:rFonts w:ascii="Arial" w:hAnsi="Arial" w:cs="Arial"/>
          <w:color w:val="000000"/>
          <w:sz w:val="20"/>
          <w:szCs w:val="20"/>
        </w:rPr>
      </w:pPr>
    </w:p>
    <w:p w:rsidR="00000B6C" w:rsidRDefault="00000B6C" w:rsidP="00A51F91">
      <w:pPr>
        <w:pStyle w:val="NoSpacing"/>
        <w:jc w:val="both"/>
        <w:rPr>
          <w:rFonts w:ascii="Arial" w:hAnsi="Arial" w:cs="Arial"/>
          <w:color w:val="000000"/>
          <w:sz w:val="20"/>
          <w:szCs w:val="20"/>
        </w:rPr>
      </w:pPr>
    </w:p>
    <w:p w:rsidR="00000B6C" w:rsidRDefault="00000B6C" w:rsidP="00A51F91">
      <w:pPr>
        <w:pStyle w:val="NoSpacing"/>
        <w:jc w:val="both"/>
        <w:rPr>
          <w:rFonts w:ascii="Arial" w:hAnsi="Arial" w:cs="Arial"/>
          <w:color w:val="000000"/>
          <w:sz w:val="20"/>
          <w:szCs w:val="20"/>
        </w:rPr>
      </w:pPr>
    </w:p>
    <w:p w:rsidR="00000B6C" w:rsidRDefault="00000B6C" w:rsidP="00A51F91">
      <w:pPr>
        <w:pStyle w:val="NoSpacing"/>
        <w:jc w:val="both"/>
        <w:rPr>
          <w:rFonts w:ascii="Arial" w:hAnsi="Arial" w:cs="Arial"/>
          <w:color w:val="000000"/>
          <w:sz w:val="20"/>
          <w:szCs w:val="20"/>
        </w:rPr>
      </w:pPr>
    </w:p>
    <w:p w:rsidR="00000B6C" w:rsidRDefault="00000B6C" w:rsidP="00A51F91">
      <w:pPr>
        <w:pStyle w:val="NoSpacing"/>
        <w:jc w:val="both"/>
        <w:rPr>
          <w:rFonts w:ascii="Arial" w:hAnsi="Arial" w:cs="Arial"/>
          <w:color w:val="000000"/>
          <w:sz w:val="20"/>
          <w:szCs w:val="20"/>
        </w:rPr>
      </w:pPr>
    </w:p>
    <w:p w:rsidR="00000B6C" w:rsidRDefault="00000B6C" w:rsidP="00A51F91">
      <w:pPr>
        <w:pStyle w:val="NoSpacing"/>
        <w:jc w:val="both"/>
        <w:rPr>
          <w:rFonts w:ascii="Arial" w:hAnsi="Arial" w:cs="Arial"/>
          <w:color w:val="000000"/>
          <w:sz w:val="20"/>
          <w:szCs w:val="20"/>
        </w:rPr>
      </w:pPr>
      <w:bookmarkStart w:id="0" w:name="_GoBack"/>
      <w:bookmarkEnd w:id="0"/>
    </w:p>
    <w:p w:rsidR="00A51F91" w:rsidRDefault="00A51F91" w:rsidP="00A51F91">
      <w:pPr>
        <w:pStyle w:val="NoSpacing"/>
        <w:jc w:val="both"/>
        <w:rPr>
          <w:rFonts w:ascii="Arial" w:hAnsi="Arial" w:cs="Arial"/>
          <w:color w:val="000000"/>
          <w:sz w:val="20"/>
          <w:szCs w:val="20"/>
        </w:rPr>
      </w:pPr>
      <w:r>
        <w:rPr>
          <w:rFonts w:ascii="Arial" w:hAnsi="Arial" w:cs="Arial"/>
          <w:color w:val="000000"/>
          <w:sz w:val="20"/>
          <w:szCs w:val="20"/>
        </w:rPr>
        <w:t>The host inflammatory response is crucial to prevent dissemination of microbial pathogens, yet rampant inflammation can give rise to chronic, irreversible injury. Nowhere is this more evident than in childhood urinary tract infection (UTI) were inflammation serves an important first role in bacterial clearance but can subsequently lead to end organ damage.</w:t>
      </w:r>
      <w:hyperlink w:anchor="_ENREF_1" w:tooltip="Mak RH, 2006 #120" w:history="1">
        <w:r>
          <w:rPr>
            <w:rStyle w:val="Hyperlink"/>
            <w:rFonts w:ascii="Arial" w:hAnsi="Arial" w:cs="Arial"/>
            <w:color w:val="auto"/>
            <w:sz w:val="20"/>
            <w:szCs w:val="20"/>
            <w:u w:val="none"/>
            <w:vertAlign w:val="superscript"/>
          </w:rPr>
          <w:t>1</w:t>
        </w:r>
      </w:hyperlink>
      <w:r>
        <w:rPr>
          <w:rFonts w:ascii="Arial" w:hAnsi="Arial" w:cs="Arial"/>
          <w:color w:val="000000"/>
          <w:sz w:val="20"/>
          <w:szCs w:val="20"/>
        </w:rPr>
        <w:t xml:space="preserve">  How the inflammatory response </w:t>
      </w:r>
      <w:proofErr w:type="gramStart"/>
      <w:r>
        <w:rPr>
          <w:rFonts w:ascii="Arial" w:hAnsi="Arial" w:cs="Arial"/>
          <w:color w:val="000000"/>
          <w:sz w:val="20"/>
          <w:szCs w:val="20"/>
        </w:rPr>
        <w:t>is regulated</w:t>
      </w:r>
      <w:proofErr w:type="gramEnd"/>
      <w:r>
        <w:rPr>
          <w:rFonts w:ascii="Arial" w:hAnsi="Arial" w:cs="Arial"/>
          <w:color w:val="000000"/>
          <w:sz w:val="20"/>
          <w:szCs w:val="20"/>
        </w:rPr>
        <w:t xml:space="preserve"> between these two opposing outcomes in the face of UTI is unknown.</w:t>
      </w:r>
    </w:p>
    <w:p w:rsidR="00A51F91" w:rsidRDefault="00A51F91" w:rsidP="00A51F91">
      <w:pPr>
        <w:pStyle w:val="NoSpacing"/>
        <w:jc w:val="both"/>
        <w:rPr>
          <w:rFonts w:ascii="Arial" w:hAnsi="Arial" w:cs="Arial"/>
          <w:color w:val="000000"/>
          <w:sz w:val="20"/>
          <w:szCs w:val="20"/>
        </w:rPr>
      </w:pPr>
    </w:p>
    <w:p w:rsidR="00A51F91" w:rsidRDefault="00A51F91" w:rsidP="00A51F91">
      <w:pPr>
        <w:pStyle w:val="NoSpacing"/>
        <w:jc w:val="both"/>
        <w:rPr>
          <w:rFonts w:ascii="Arial" w:hAnsi="Arial" w:cs="Arial"/>
          <w:color w:val="000000"/>
          <w:sz w:val="20"/>
          <w:szCs w:val="20"/>
        </w:rPr>
      </w:pPr>
      <w:r>
        <w:rPr>
          <w:rFonts w:ascii="Arial" w:hAnsi="Arial" w:cs="Arial"/>
          <w:color w:val="000000"/>
          <w:sz w:val="20"/>
          <w:szCs w:val="20"/>
        </w:rPr>
        <w:t xml:space="preserve">Interleukin-6 (IL-6) is an important cytokine in the inflammatory response and undergoes marked induction during human UTI.   While IL-6 expression is important in bacterial clearance in UTI, it is also associated with pyelonephritis and the development of renal scarring.  Emerging data indicate that the </w:t>
      </w:r>
      <w:proofErr w:type="gramStart"/>
      <w:r>
        <w:rPr>
          <w:rFonts w:ascii="Arial" w:hAnsi="Arial" w:cs="Arial"/>
          <w:color w:val="000000"/>
          <w:sz w:val="20"/>
          <w:szCs w:val="20"/>
        </w:rPr>
        <w:t>fine tuning</w:t>
      </w:r>
      <w:proofErr w:type="gramEnd"/>
      <w:r>
        <w:rPr>
          <w:rFonts w:ascii="Arial" w:hAnsi="Arial" w:cs="Arial"/>
          <w:color w:val="000000"/>
          <w:sz w:val="20"/>
          <w:szCs w:val="20"/>
        </w:rPr>
        <w:t xml:space="preserve"> of the IL-6 response is essential to prevent IL-6 driven inflammation and scarring. The pro-inflammatory roles of IL-6 are attributed to its association with </w:t>
      </w:r>
      <w:r>
        <w:rPr>
          <w:rFonts w:ascii="Arial" w:hAnsi="Arial" w:cs="Arial"/>
          <w:i/>
          <w:iCs/>
          <w:color w:val="000000"/>
          <w:sz w:val="20"/>
          <w:szCs w:val="20"/>
        </w:rPr>
        <w:t>soluble</w:t>
      </w:r>
      <w:r>
        <w:rPr>
          <w:rFonts w:ascii="Arial" w:hAnsi="Arial" w:cs="Arial"/>
          <w:color w:val="000000"/>
          <w:sz w:val="20"/>
          <w:szCs w:val="20"/>
        </w:rPr>
        <w:t xml:space="preserve"> IL-6 receptor (sIL-6R), a phenomenon known as </w:t>
      </w:r>
      <w:proofErr w:type="gramStart"/>
      <w:r>
        <w:rPr>
          <w:rFonts w:ascii="Arial" w:hAnsi="Arial" w:cs="Arial"/>
          <w:i/>
          <w:iCs/>
          <w:color w:val="000000"/>
          <w:sz w:val="20"/>
          <w:szCs w:val="20"/>
        </w:rPr>
        <w:t>trans</w:t>
      </w:r>
      <w:proofErr w:type="gramEnd"/>
      <w:r>
        <w:rPr>
          <w:rFonts w:ascii="Arial" w:hAnsi="Arial" w:cs="Arial"/>
          <w:color w:val="000000"/>
          <w:sz w:val="20"/>
          <w:szCs w:val="20"/>
        </w:rPr>
        <w:t xml:space="preserve"> signaling. In contrast, association of IL-6 with IL-6R at the cell surface (</w:t>
      </w:r>
      <w:r>
        <w:rPr>
          <w:rFonts w:ascii="Arial" w:hAnsi="Arial" w:cs="Arial"/>
          <w:i/>
          <w:iCs/>
          <w:color w:val="000000"/>
          <w:sz w:val="20"/>
          <w:szCs w:val="20"/>
        </w:rPr>
        <w:t>cis</w:t>
      </w:r>
      <w:r>
        <w:rPr>
          <w:rFonts w:ascii="Arial" w:hAnsi="Arial" w:cs="Arial"/>
          <w:color w:val="000000"/>
          <w:sz w:val="20"/>
          <w:szCs w:val="20"/>
        </w:rPr>
        <w:t xml:space="preserve"> signaling) has an anti-inflammatory effect.</w:t>
      </w:r>
      <w:hyperlink w:anchor="_ENREF_4" w:tooltip="Schaper F, 2015 #117" w:history="1">
        <w:r>
          <w:rPr>
            <w:rStyle w:val="Hyperlink"/>
            <w:rFonts w:ascii="Arial" w:hAnsi="Arial" w:cs="Arial"/>
            <w:color w:val="000000"/>
            <w:sz w:val="20"/>
            <w:szCs w:val="20"/>
            <w:u w:val="none"/>
            <w:vertAlign w:val="superscript"/>
          </w:rPr>
          <w:t>4</w:t>
        </w:r>
      </w:hyperlink>
      <w:r>
        <w:rPr>
          <w:rFonts w:ascii="Arial" w:hAnsi="Arial" w:cs="Arial"/>
          <w:color w:val="000000"/>
          <w:sz w:val="20"/>
          <w:szCs w:val="20"/>
        </w:rPr>
        <w:t xml:space="preserve">  We hypothesize that the </w:t>
      </w:r>
      <w:proofErr w:type="gramStart"/>
      <w:r>
        <w:rPr>
          <w:rFonts w:ascii="Arial" w:hAnsi="Arial" w:cs="Arial"/>
          <w:i/>
          <w:iCs/>
          <w:color w:val="000000"/>
          <w:sz w:val="20"/>
          <w:szCs w:val="20"/>
          <w:u w:val="single"/>
        </w:rPr>
        <w:t>trans</w:t>
      </w:r>
      <w:proofErr w:type="gramEnd"/>
      <w:r>
        <w:rPr>
          <w:rFonts w:ascii="Arial" w:hAnsi="Arial" w:cs="Arial"/>
          <w:i/>
          <w:iCs/>
          <w:color w:val="000000"/>
          <w:sz w:val="20"/>
          <w:szCs w:val="20"/>
          <w:u w:val="single"/>
        </w:rPr>
        <w:t xml:space="preserve"> </w:t>
      </w:r>
      <w:r>
        <w:rPr>
          <w:rFonts w:ascii="Arial" w:hAnsi="Arial" w:cs="Arial"/>
          <w:color w:val="000000"/>
          <w:sz w:val="20"/>
          <w:szCs w:val="20"/>
          <w:u w:val="single"/>
        </w:rPr>
        <w:t>IL-6 signaling pathway is critical to UTI severity in children and is involved in the resulting renal scarring as a result of dysregulated inflammation</w:t>
      </w:r>
      <w:r>
        <w:rPr>
          <w:rFonts w:ascii="Arial" w:hAnsi="Arial" w:cs="Arial"/>
          <w:color w:val="000000"/>
          <w:sz w:val="20"/>
          <w:szCs w:val="20"/>
        </w:rPr>
        <w:t xml:space="preserve">.  We propose to test this hypothesis in the following specific aims: </w:t>
      </w:r>
    </w:p>
    <w:p w:rsidR="00A51F91" w:rsidRDefault="00A51F91" w:rsidP="00A51F91">
      <w:pPr>
        <w:jc w:val="both"/>
        <w:rPr>
          <w:rFonts w:ascii="Arial" w:hAnsi="Arial" w:cs="Arial"/>
          <w:sz w:val="20"/>
          <w:szCs w:val="20"/>
        </w:rPr>
      </w:pPr>
    </w:p>
    <w:p w:rsidR="00A51F91" w:rsidRDefault="00A51F91" w:rsidP="00A51F91">
      <w:pPr>
        <w:pStyle w:val="NoSpacing"/>
        <w:jc w:val="both"/>
        <w:rPr>
          <w:rFonts w:ascii="Arial" w:hAnsi="Arial" w:cs="Arial"/>
          <w:color w:val="000000"/>
          <w:sz w:val="20"/>
          <w:szCs w:val="20"/>
        </w:rPr>
      </w:pPr>
      <w:r>
        <w:rPr>
          <w:rFonts w:ascii="Arial" w:hAnsi="Arial" w:cs="Arial"/>
          <w:b/>
          <w:bCs/>
          <w:color w:val="000000"/>
          <w:sz w:val="20"/>
          <w:szCs w:val="20"/>
        </w:rPr>
        <w:t xml:space="preserve">Specific Aim 1: </w:t>
      </w:r>
      <w:r>
        <w:rPr>
          <w:rFonts w:ascii="Arial" w:hAnsi="Arial" w:cs="Arial"/>
          <w:color w:val="000000"/>
          <w:sz w:val="20"/>
          <w:szCs w:val="20"/>
        </w:rPr>
        <w:t xml:space="preserve">Measure soluble regulators of IL-6 </w:t>
      </w:r>
      <w:proofErr w:type="gramStart"/>
      <w:r>
        <w:rPr>
          <w:rFonts w:ascii="Arial" w:hAnsi="Arial" w:cs="Arial"/>
          <w:i/>
          <w:iCs/>
          <w:color w:val="000000"/>
          <w:sz w:val="20"/>
          <w:szCs w:val="20"/>
        </w:rPr>
        <w:t>trans</w:t>
      </w:r>
      <w:proofErr w:type="gramEnd"/>
      <w:r>
        <w:rPr>
          <w:rFonts w:ascii="Arial" w:hAnsi="Arial" w:cs="Arial"/>
          <w:color w:val="000000"/>
          <w:sz w:val="20"/>
          <w:szCs w:val="20"/>
        </w:rPr>
        <w:t xml:space="preserve"> signaling in urine and serum of children with acute cystitis and pyelonephritis. </w:t>
      </w:r>
    </w:p>
    <w:p w:rsidR="00A51F91" w:rsidRDefault="00A51F91" w:rsidP="00A51F91">
      <w:pPr>
        <w:pStyle w:val="NoSpacing"/>
        <w:jc w:val="both"/>
        <w:rPr>
          <w:rFonts w:ascii="Arial" w:hAnsi="Arial" w:cs="Arial"/>
          <w:color w:val="000000"/>
          <w:sz w:val="20"/>
          <w:szCs w:val="20"/>
        </w:rPr>
      </w:pPr>
      <w:r>
        <w:rPr>
          <w:rFonts w:ascii="Arial" w:hAnsi="Arial" w:cs="Arial"/>
          <w:b/>
          <w:bCs/>
          <w:color w:val="000000"/>
          <w:sz w:val="20"/>
          <w:szCs w:val="20"/>
        </w:rPr>
        <w:t xml:space="preserve">Specific Aim 2: </w:t>
      </w:r>
      <w:r>
        <w:rPr>
          <w:rFonts w:ascii="Arial" w:hAnsi="Arial" w:cs="Arial"/>
          <w:color w:val="000000"/>
          <w:sz w:val="20"/>
          <w:szCs w:val="20"/>
        </w:rPr>
        <w:t xml:space="preserve">Measure soluble regulators of IL-6 </w:t>
      </w:r>
      <w:proofErr w:type="gramStart"/>
      <w:r>
        <w:rPr>
          <w:rFonts w:ascii="Arial" w:hAnsi="Arial" w:cs="Arial"/>
          <w:i/>
          <w:iCs/>
          <w:color w:val="000000"/>
          <w:sz w:val="20"/>
          <w:szCs w:val="20"/>
        </w:rPr>
        <w:t>trans</w:t>
      </w:r>
      <w:proofErr w:type="gramEnd"/>
      <w:r>
        <w:rPr>
          <w:rFonts w:ascii="Arial" w:hAnsi="Arial" w:cs="Arial"/>
          <w:color w:val="000000"/>
          <w:sz w:val="20"/>
          <w:szCs w:val="20"/>
        </w:rPr>
        <w:t xml:space="preserve"> signaling in urine and serum of children with acquired renal scars secondary to pyelonephritis.</w:t>
      </w:r>
    </w:p>
    <w:p w:rsidR="00A51F91" w:rsidRDefault="00A51F91" w:rsidP="00A51F91">
      <w:pPr>
        <w:pStyle w:val="NoSpacing"/>
        <w:jc w:val="both"/>
        <w:rPr>
          <w:rFonts w:ascii="Arial" w:hAnsi="Arial" w:cs="Arial"/>
          <w:color w:val="000000"/>
          <w:sz w:val="20"/>
          <w:szCs w:val="20"/>
        </w:rPr>
      </w:pPr>
    </w:p>
    <w:p w:rsidR="00A51F91" w:rsidRDefault="00A51F91" w:rsidP="00A51F91">
      <w:pPr>
        <w:pStyle w:val="NoSpacing"/>
        <w:jc w:val="both"/>
        <w:rPr>
          <w:rFonts w:ascii="Arial" w:hAnsi="Arial" w:cs="Arial"/>
          <w:color w:val="000000"/>
          <w:sz w:val="20"/>
          <w:szCs w:val="20"/>
        </w:rPr>
      </w:pPr>
      <w:r>
        <w:rPr>
          <w:rFonts w:ascii="Arial" w:hAnsi="Arial" w:cs="Arial"/>
          <w:color w:val="000000"/>
          <w:sz w:val="20"/>
          <w:szCs w:val="20"/>
        </w:rPr>
        <w:t xml:space="preserve">Our long-term goal is to ultimately prevent UTI, renal inflammation, and scarring, through pharmacologic strategies that specifically modulate the IL-6 </w:t>
      </w:r>
      <w:proofErr w:type="gramStart"/>
      <w:r>
        <w:rPr>
          <w:rFonts w:ascii="Arial" w:hAnsi="Arial" w:cs="Arial"/>
          <w:i/>
          <w:iCs/>
          <w:color w:val="000000"/>
          <w:sz w:val="20"/>
          <w:szCs w:val="20"/>
        </w:rPr>
        <w:t>trans</w:t>
      </w:r>
      <w:proofErr w:type="gramEnd"/>
      <w:r>
        <w:rPr>
          <w:rFonts w:ascii="Arial" w:hAnsi="Arial" w:cs="Arial"/>
          <w:i/>
          <w:iCs/>
          <w:color w:val="000000"/>
          <w:sz w:val="20"/>
          <w:szCs w:val="20"/>
        </w:rPr>
        <w:t xml:space="preserve"> </w:t>
      </w:r>
      <w:r>
        <w:rPr>
          <w:rFonts w:ascii="Arial" w:hAnsi="Arial" w:cs="Arial"/>
          <w:color w:val="000000"/>
          <w:sz w:val="20"/>
          <w:szCs w:val="20"/>
        </w:rPr>
        <w:t>signaling pathway.</w:t>
      </w:r>
    </w:p>
    <w:p w:rsidR="0010494D" w:rsidRDefault="0010494D"/>
    <w:sectPr w:rsidR="00104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91"/>
    <w:rsid w:val="00000B6C"/>
    <w:rsid w:val="0010494D"/>
    <w:rsid w:val="00A51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74F869"/>
  <w15:chartTrackingRefBased/>
  <w15:docId w15:val="{24A6620E-D2AE-461F-BB41-9BE12444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F9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1F91"/>
    <w:rPr>
      <w:color w:val="0000FF"/>
      <w:u w:val="single"/>
    </w:rPr>
  </w:style>
  <w:style w:type="paragraph" w:styleId="Header">
    <w:name w:val="header"/>
    <w:basedOn w:val="Normal"/>
    <w:link w:val="HeaderChar"/>
    <w:uiPriority w:val="99"/>
    <w:semiHidden/>
    <w:unhideWhenUsed/>
    <w:rsid w:val="00A51F91"/>
  </w:style>
  <w:style w:type="character" w:customStyle="1" w:styleId="HeaderChar">
    <w:name w:val="Header Char"/>
    <w:basedOn w:val="DefaultParagraphFont"/>
    <w:link w:val="Header"/>
    <w:uiPriority w:val="99"/>
    <w:semiHidden/>
    <w:rsid w:val="00A51F91"/>
    <w:rPr>
      <w:rFonts w:ascii="Calibri" w:hAnsi="Calibri" w:cs="Times New Roman"/>
    </w:rPr>
  </w:style>
  <w:style w:type="paragraph" w:styleId="NoSpacing">
    <w:name w:val="No Spacing"/>
    <w:basedOn w:val="Normal"/>
    <w:uiPriority w:val="1"/>
    <w:qFormat/>
    <w:rsid w:val="00A51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0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OUHSC</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Manella, Heather M (HSC)</dc:creator>
  <cp:keywords/>
  <dc:description/>
  <cp:lastModifiedBy>Manella, Heather M (HSC)</cp:lastModifiedBy>
  <cp:revision>2</cp:revision>
  <dcterms:created xsi:type="dcterms:W3CDTF">2017-03-16T20:43:00Z</dcterms:created>
  <dcterms:modified xsi:type="dcterms:W3CDTF">2017-05-25T20:04:00Z</dcterms:modified>
</cp:coreProperties>
</file>